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6F" w:rsidRDefault="00B6216F" w:rsidP="00B6216F">
      <w:pPr>
        <w:shd w:val="clear" w:color="auto" w:fill="FAFAFA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Desde años remotos, la tecnología, ha transformado la sociedad y ha servido para el desarrollo social, educativo y personal; siendo l</w:t>
      </w:r>
      <w:r w:rsidRPr="006A0031">
        <w:rPr>
          <w:rFonts w:ascii="Arial" w:eastAsia="Times New Roman" w:hAnsi="Arial" w:cs="Arial"/>
          <w:sz w:val="24"/>
          <w:szCs w:val="24"/>
          <w:lang w:eastAsia="es-ES"/>
        </w:rPr>
        <w:t xml:space="preserve">as tecnologías de la información y la comunicación han desempeñado un papel fundamental en la configuración de nuestra sociedad y nuestra cultura. Pensemos en lo que han significado para historia de la Humanidad la escritura, la imprenta, el teléfono, la radio, el cine o la TV. Desde nuestros antepasados cazadores-recolectores que pintaban figuras en las paredes de sus cuevas y abrigos hasta nuestros días, la tecnología ha transformado al ser humano, y lo ha hecho para bien y para mal. Las tecnologías ya asentadas a lo largo del tiempo, las que utilizamos habitualmente o desde la infancia, están tan perfectamente integradas en nuestras vidas, como una segunda naturaleza, que se han vuelto invisibles. </w:t>
      </w:r>
    </w:p>
    <w:p w:rsidR="00B6216F" w:rsidRPr="006A0031" w:rsidRDefault="00B6216F" w:rsidP="00B6216F">
      <w:pPr>
        <w:shd w:val="clear" w:color="auto" w:fill="FAFAFA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A0031">
        <w:rPr>
          <w:rFonts w:ascii="Arial" w:eastAsia="Times New Roman" w:hAnsi="Arial" w:cs="Arial"/>
          <w:sz w:val="24"/>
          <w:szCs w:val="24"/>
          <w:lang w:eastAsia="es-ES"/>
        </w:rPr>
        <w:t>Las utilizamos hasta tal punto que no somos conscientes de cómo han contribuido a cambiar las cosas. Sólo percibimos la tecnología cuando falla o temporalmente desaparece: una huelga de transporte público sume a toda una ciudad en el caos; un corte de suministro eléctrico lo trastoca todo: ni siquiera suenan nuestros despertadores. La tecnología, pues, solo se percibe si es suficientemente "nueva". Y las novedades y los cambios generan incertidumbres, alteran el 'status quo' y ponen en peligro intereses creados.</w:t>
      </w:r>
    </w:p>
    <w:p w:rsidR="00B6216F" w:rsidRPr="006A0031" w:rsidRDefault="00B6216F" w:rsidP="00B6216F">
      <w:pPr>
        <w:shd w:val="clear" w:color="auto" w:fill="FAFAFA"/>
        <w:spacing w:before="240"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A0031">
        <w:rPr>
          <w:rFonts w:ascii="Arial" w:eastAsia="Times New Roman" w:hAnsi="Arial" w:cs="Arial"/>
          <w:sz w:val="24"/>
          <w:szCs w:val="24"/>
          <w:lang w:eastAsia="es-ES"/>
        </w:rPr>
        <w:t>Los medios de comunicación y las tecnologías de la información han desempeñado un papel relevante en la historia humana. Como señala Moreno (1997), las dos cuestiones clave que preocupan a los historiadores de la comunicación son, en primer lugar, qué relaciones existen entre las transformaciones de los medios de comunicación y las relaciones sociales y la cultura, entendida en sentido amplio. Y en segundo lugar, qué repercusiones han tenido los medios en los procesos cognitivos humanos a corto y largo plazo. Resumiendo: les interesa averiguar cómo han afectado las tecnologías de la información al ser humano y a la sociedad. De la historia podemos extraer valiosas lecciones en estos momentos de cambio e incertidumbre.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Según </w:t>
      </w:r>
      <w:proofErr w:type="spellStart"/>
      <w:r w:rsidRPr="006A0031">
        <w:rPr>
          <w:rFonts w:ascii="Arial" w:hAnsi="Arial" w:cs="Arial"/>
          <w:sz w:val="24"/>
          <w:szCs w:val="24"/>
          <w:shd w:val="clear" w:color="auto" w:fill="FFFFFF"/>
        </w:rPr>
        <w:t>Adell</w:t>
      </w:r>
      <w:proofErr w:type="spellEnd"/>
      <w:r w:rsidRPr="006A0031">
        <w:rPr>
          <w:rFonts w:ascii="Arial" w:hAnsi="Arial" w:cs="Arial"/>
          <w:sz w:val="24"/>
          <w:szCs w:val="24"/>
          <w:shd w:val="clear" w:color="auto" w:fill="FFFFFF"/>
        </w:rPr>
        <w:t>, J. (1997). Tendencias en educación en la sociedad de las tecnologías de la información. </w:t>
      </w:r>
      <w:proofErr w:type="spellStart"/>
      <w:r w:rsidRPr="006A0031">
        <w:rPr>
          <w:rFonts w:ascii="Arial" w:hAnsi="Arial" w:cs="Arial"/>
          <w:i/>
          <w:iCs/>
          <w:sz w:val="24"/>
          <w:szCs w:val="24"/>
          <w:shd w:val="clear" w:color="auto" w:fill="FFFFFF"/>
        </w:rPr>
        <w:t>Edutec</w:t>
      </w:r>
      <w:proofErr w:type="spellEnd"/>
      <w:r w:rsidRPr="006A0031">
        <w:rPr>
          <w:rFonts w:ascii="Arial" w:hAnsi="Arial" w:cs="Arial"/>
          <w:i/>
          <w:iCs/>
          <w:sz w:val="24"/>
          <w:szCs w:val="24"/>
          <w:shd w:val="clear" w:color="auto" w:fill="FFFFFF"/>
        </w:rPr>
        <w:t>. Revista electrónica de tecnología educativa</w:t>
      </w:r>
      <w:r w:rsidRPr="006A0031">
        <w:rPr>
          <w:rFonts w:ascii="Arial" w:hAnsi="Arial" w:cs="Arial"/>
          <w:sz w:val="24"/>
          <w:szCs w:val="24"/>
          <w:shd w:val="clear" w:color="auto" w:fill="FFFFFF"/>
        </w:rPr>
        <w:t>, (7), 007.</w:t>
      </w:r>
    </w:p>
    <w:p w:rsidR="000B23AC" w:rsidRDefault="000B23AC">
      <w:bookmarkStart w:id="0" w:name="_GoBack"/>
      <w:bookmarkEnd w:id="0"/>
    </w:p>
    <w:sectPr w:rsidR="000B2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6F"/>
    <w:rsid w:val="000B23AC"/>
    <w:rsid w:val="00B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acosta</dc:creator>
  <cp:lastModifiedBy>gloria acosta</cp:lastModifiedBy>
  <cp:revision>1</cp:revision>
  <dcterms:created xsi:type="dcterms:W3CDTF">2018-11-02T04:19:00Z</dcterms:created>
  <dcterms:modified xsi:type="dcterms:W3CDTF">2018-11-02T04:20:00Z</dcterms:modified>
</cp:coreProperties>
</file>